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CE093B" w:rsidRPr="00203B17" w14:paraId="4012B897" w14:textId="77777777" w:rsidTr="0074647F">
        <w:trPr>
          <w:trHeight w:val="284"/>
        </w:trPr>
        <w:tc>
          <w:tcPr>
            <w:tcW w:w="9204" w:type="dxa"/>
          </w:tcPr>
          <w:p w14:paraId="4E58CF3A" w14:textId="77777777" w:rsidR="00CE093B" w:rsidRPr="00203B17" w:rsidRDefault="0074647F" w:rsidP="0074647F">
            <w:pPr>
              <w:rPr>
                <w:rFonts w:ascii="Verdana" w:hAnsi="Verdana"/>
                <w:color w:val="262626"/>
                <w:sz w:val="18"/>
                <w:szCs w:val="18"/>
                <w:lang w:val="de-DE"/>
              </w:rPr>
            </w:pPr>
            <w:r w:rsidRPr="00203B17">
              <w:rPr>
                <w:rFonts w:ascii="Verdana" w:hAnsi="Verdana"/>
                <w:color w:val="262626"/>
                <w:sz w:val="18"/>
                <w:szCs w:val="18"/>
                <w:lang w:val="de-DE"/>
              </w:rPr>
              <w:t>Pressemitteilung</w:t>
            </w:r>
          </w:p>
        </w:tc>
      </w:tr>
      <w:tr w:rsidR="00CE093B" w:rsidRPr="00203B17" w14:paraId="23104F95" w14:textId="77777777" w:rsidTr="0074647F">
        <w:trPr>
          <w:trHeight w:val="284"/>
        </w:trPr>
        <w:tc>
          <w:tcPr>
            <w:tcW w:w="9204" w:type="dxa"/>
          </w:tcPr>
          <w:p w14:paraId="29404E80" w14:textId="79874429" w:rsidR="00CE093B" w:rsidRPr="00203B17" w:rsidRDefault="00EB4FD5" w:rsidP="006E7B73">
            <w:pPr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</w:pPr>
            <w:r w:rsidRPr="00203B17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>Stuttgart</w:t>
            </w:r>
            <w:r w:rsidR="0074647F" w:rsidRPr="00203B17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 xml:space="preserve">, </w:t>
            </w:r>
            <w:r w:rsidR="00E164B0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>10</w:t>
            </w:r>
            <w:r w:rsidR="004C4A17" w:rsidRPr="00203B17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 xml:space="preserve">. </w:t>
            </w:r>
            <w:bookmarkStart w:id="0" w:name="_GoBack"/>
            <w:bookmarkEnd w:id="0"/>
            <w:r w:rsidR="006E7B73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>November</w:t>
            </w:r>
            <w:r w:rsidR="006E7B73" w:rsidRPr="00203B17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 xml:space="preserve"> </w:t>
            </w:r>
            <w:r w:rsidR="0074647F" w:rsidRPr="00203B17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>201</w:t>
            </w:r>
            <w:r w:rsidR="005F6EFE" w:rsidRPr="00203B17">
              <w:rPr>
                <w:rFonts w:ascii="Verdana" w:hAnsi="Verdana"/>
                <w:b/>
                <w:color w:val="262626"/>
                <w:sz w:val="18"/>
                <w:szCs w:val="18"/>
                <w:lang w:val="de-DE"/>
              </w:rPr>
              <w:t>7</w:t>
            </w:r>
          </w:p>
        </w:tc>
      </w:tr>
    </w:tbl>
    <w:p w14:paraId="43C9BAC1" w14:textId="77777777" w:rsidR="00353A3B" w:rsidRPr="00203B17" w:rsidRDefault="00353A3B">
      <w:pPr>
        <w:rPr>
          <w:rFonts w:ascii="Verdana" w:hAnsi="Verdana"/>
          <w:color w:val="262626"/>
          <w:sz w:val="20"/>
          <w:szCs w:val="20"/>
          <w:lang w:val="de-DE"/>
        </w:rPr>
      </w:pPr>
    </w:p>
    <w:p w14:paraId="2D0E5DB9" w14:textId="77777777" w:rsidR="00CE093B" w:rsidRPr="00203B17" w:rsidRDefault="00CE093B">
      <w:pPr>
        <w:rPr>
          <w:rFonts w:ascii="Verdana" w:hAnsi="Verdana"/>
          <w:color w:val="262626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74647F" w:rsidRPr="00203B17" w14:paraId="054E1051" w14:textId="77777777" w:rsidTr="0074647F">
        <w:tc>
          <w:tcPr>
            <w:tcW w:w="9204" w:type="dxa"/>
          </w:tcPr>
          <w:p w14:paraId="1B2E535B" w14:textId="77777777" w:rsidR="00D74D49" w:rsidRPr="00D74D49" w:rsidRDefault="00D74D49" w:rsidP="007830A4">
            <w:pPr>
              <w:spacing w:line="400" w:lineRule="exact"/>
              <w:rPr>
                <w:rFonts w:ascii="Verdana" w:hAnsi="Verdana"/>
                <w:b/>
                <w:color w:val="262626"/>
                <w:lang w:val="de-DE"/>
              </w:rPr>
            </w:pPr>
            <w:r w:rsidRPr="00D74D49">
              <w:rPr>
                <w:rFonts w:ascii="Verdana" w:hAnsi="Verdana"/>
                <w:b/>
                <w:color w:val="262626"/>
                <w:lang w:val="de-DE"/>
              </w:rPr>
              <w:t>Auszeichnung für das erste E</w:t>
            </w:r>
            <w:r>
              <w:rPr>
                <w:rFonts w:ascii="Verdana" w:hAnsi="Verdana"/>
                <w:b/>
                <w:color w:val="262626"/>
                <w:lang w:val="de-DE"/>
              </w:rPr>
              <w:t>lektrof</w:t>
            </w:r>
            <w:r w:rsidRPr="00D74D49">
              <w:rPr>
                <w:rFonts w:ascii="Verdana" w:hAnsi="Verdana"/>
                <w:b/>
                <w:color w:val="262626"/>
                <w:lang w:val="de-DE"/>
              </w:rPr>
              <w:t xml:space="preserve">ahrzeug von </w:t>
            </w:r>
            <w:proofErr w:type="spellStart"/>
            <w:r w:rsidRPr="00D74D49">
              <w:rPr>
                <w:rFonts w:ascii="Verdana" w:hAnsi="Verdana"/>
                <w:b/>
                <w:color w:val="262626"/>
                <w:lang w:val="de-DE"/>
              </w:rPr>
              <w:t>Borgward</w:t>
            </w:r>
            <w:proofErr w:type="spellEnd"/>
          </w:p>
          <w:p w14:paraId="5B409908" w14:textId="77777777" w:rsidR="00D74D49" w:rsidRDefault="00D74D49" w:rsidP="007830A4">
            <w:pPr>
              <w:spacing w:line="400" w:lineRule="exact"/>
              <w:rPr>
                <w:rFonts w:ascii="Verdana" w:hAnsi="Verdana"/>
                <w:b/>
                <w:color w:val="262626"/>
                <w:sz w:val="32"/>
                <w:szCs w:val="32"/>
                <w:lang w:val="de-DE"/>
              </w:rPr>
            </w:pPr>
          </w:p>
          <w:p w14:paraId="583BB2FA" w14:textId="77777777" w:rsidR="0074647F" w:rsidRPr="00203B17" w:rsidRDefault="005F6EFE" w:rsidP="007830A4">
            <w:pPr>
              <w:spacing w:line="400" w:lineRule="exact"/>
              <w:rPr>
                <w:rFonts w:ascii="Verdana" w:hAnsi="Verdana"/>
                <w:b/>
                <w:color w:val="262626"/>
                <w:sz w:val="32"/>
                <w:szCs w:val="32"/>
                <w:lang w:val="de-DE"/>
              </w:rPr>
            </w:pPr>
            <w:r w:rsidRPr="00203B17">
              <w:rPr>
                <w:rFonts w:ascii="Verdana" w:hAnsi="Verdana"/>
                <w:b/>
                <w:color w:val="262626"/>
                <w:sz w:val="32"/>
                <w:szCs w:val="32"/>
                <w:lang w:val="de-DE"/>
              </w:rPr>
              <w:t xml:space="preserve">German Design Award für </w:t>
            </w:r>
            <w:proofErr w:type="spellStart"/>
            <w:r w:rsidRPr="00203B17">
              <w:rPr>
                <w:rFonts w:ascii="Verdana" w:hAnsi="Verdana"/>
                <w:b/>
                <w:color w:val="262626"/>
                <w:sz w:val="32"/>
                <w:szCs w:val="32"/>
                <w:lang w:val="de-DE"/>
              </w:rPr>
              <w:t>Borgward</w:t>
            </w:r>
            <w:proofErr w:type="spellEnd"/>
            <w:r w:rsidRPr="00203B17">
              <w:rPr>
                <w:rFonts w:ascii="Verdana" w:hAnsi="Verdana"/>
                <w:b/>
                <w:color w:val="262626"/>
                <w:sz w:val="32"/>
                <w:szCs w:val="32"/>
                <w:lang w:val="de-DE"/>
              </w:rPr>
              <w:t xml:space="preserve"> BXi7 </w:t>
            </w:r>
            <w:r w:rsidR="003864D2" w:rsidRPr="00203B17">
              <w:rPr>
                <w:rFonts w:ascii="Verdana" w:hAnsi="Verdana"/>
                <w:b/>
                <w:color w:val="262626"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1ED4B1B2" w14:textId="77777777" w:rsidR="0074647F" w:rsidRPr="00203B17" w:rsidRDefault="0074647F" w:rsidP="006A2619">
      <w:pPr>
        <w:spacing w:line="260" w:lineRule="exact"/>
        <w:rPr>
          <w:rFonts w:ascii="Verdana" w:hAnsi="Verdana"/>
          <w:color w:val="262626"/>
          <w:sz w:val="22"/>
          <w:szCs w:val="22"/>
          <w:lang w:val="de-DE"/>
        </w:rPr>
      </w:pPr>
    </w:p>
    <w:p w14:paraId="60B1AAF7" w14:textId="77777777" w:rsidR="005F6EFE" w:rsidRPr="00203B17" w:rsidRDefault="005F6EFE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1AF8B381" w14:textId="77777777" w:rsidR="001D5C90" w:rsidRPr="00203B17" w:rsidRDefault="00FF75C6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D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>er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mit einer hochkarätigen Jury besetzte 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Rat für Formgebung - die deutsche Marken- und Designinstanz überhaupt – </w:t>
      </w:r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hat erneut ein </w:t>
      </w:r>
      <w:proofErr w:type="spellStart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>-Produkt ge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ehrt. </w:t>
      </w:r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Das vollelektrische </w:t>
      </w:r>
      <w:r w:rsidR="00D74D49">
        <w:rPr>
          <w:rFonts w:ascii="Verdana" w:hAnsi="Verdana" w:cs="Verdana"/>
          <w:color w:val="000000"/>
          <w:sz w:val="22"/>
          <w:szCs w:val="22"/>
          <w:lang w:val="de-DE"/>
        </w:rPr>
        <w:t>Konzept-SUV</w:t>
      </w:r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proofErr w:type="spellStart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BXi7 ist </w:t>
      </w:r>
      <w:r w:rsidR="001D5C9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2018 </w:t>
      </w:r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>Preisträger des German Design Award</w:t>
      </w:r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>s</w:t>
      </w:r>
      <w:r w:rsidR="001D5C9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. Diese Ehre wurde </w:t>
      </w:r>
      <w:r w:rsid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zuvor </w:t>
      </w:r>
      <w:r w:rsidR="001D5C9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bereits den Modellen </w:t>
      </w:r>
      <w:proofErr w:type="spellStart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>BX7</w:t>
      </w:r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, </w:t>
      </w:r>
      <w:proofErr w:type="spellStart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="005F6EFE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BX5 und 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>d</w:t>
      </w:r>
      <w:r w:rsidR="001D5C90" w:rsidRPr="00203B17">
        <w:rPr>
          <w:rFonts w:ascii="Verdana" w:hAnsi="Verdana" w:cs="Verdana"/>
          <w:color w:val="000000"/>
          <w:sz w:val="22"/>
          <w:szCs w:val="22"/>
          <w:lang w:val="de-DE"/>
        </w:rPr>
        <w:t>er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SUV </w:t>
      </w:r>
      <w:r w:rsidR="00481387" w:rsidRPr="00203B17">
        <w:rPr>
          <w:rFonts w:ascii="Verdana" w:hAnsi="Verdana" w:cs="Verdana"/>
          <w:color w:val="000000"/>
          <w:sz w:val="22"/>
          <w:szCs w:val="22"/>
          <w:lang w:val="de-DE"/>
        </w:rPr>
        <w:t>C</w:t>
      </w:r>
      <w:r w:rsidR="00CE1EE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oupé-Studie BX 6 </w:t>
      </w:r>
      <w:r w:rsidR="001D5C90" w:rsidRPr="00203B17">
        <w:rPr>
          <w:rFonts w:ascii="Verdana" w:hAnsi="Verdana" w:cs="Verdana"/>
          <w:color w:val="000000"/>
          <w:sz w:val="22"/>
          <w:szCs w:val="22"/>
          <w:lang w:val="de-DE"/>
        </w:rPr>
        <w:t>zuteil</w:t>
      </w:r>
      <w:r w:rsidR="00C21806" w:rsidRPr="00203B17">
        <w:rPr>
          <w:rFonts w:ascii="Verdana" w:hAnsi="Verdana" w:cs="Verdana"/>
          <w:color w:val="000000"/>
          <w:sz w:val="22"/>
          <w:szCs w:val="22"/>
          <w:lang w:val="de-DE"/>
        </w:rPr>
        <w:t>.</w:t>
      </w:r>
    </w:p>
    <w:p w14:paraId="520B134F" w14:textId="77777777" w:rsidR="00284717" w:rsidRPr="00203B17" w:rsidRDefault="00284717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0DF0A76D" w14:textId="77777777" w:rsidR="003864D2" w:rsidRPr="00203B17" w:rsidRDefault="00C21806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Ziel des Rates für Formgebung ist </w:t>
      </w:r>
      <w:r w:rsidR="00481387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die 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Förderung von 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>innovative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n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Produkte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n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und Projekte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n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>, die in der deutschen und internationalen Designlandschaft wegweisend sind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. So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>mit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erhält der vielfach als „</w:t>
      </w:r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>innovativ</w:t>
      </w:r>
      <w:r w:rsidR="00203B17">
        <w:rPr>
          <w:rFonts w:ascii="Verdana" w:hAnsi="Verdana" w:cs="Verdana"/>
          <w:color w:val="000000"/>
          <w:sz w:val="22"/>
          <w:szCs w:val="22"/>
          <w:lang w:val="de-DE"/>
        </w:rPr>
        <w:t>“</w:t>
      </w:r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und </w:t>
      </w:r>
      <w:r w:rsidR="00203B17">
        <w:rPr>
          <w:rFonts w:ascii="Verdana" w:hAnsi="Verdana" w:cs="Verdana"/>
          <w:color w:val="000000"/>
          <w:sz w:val="22"/>
          <w:szCs w:val="22"/>
          <w:lang w:val="de-DE"/>
        </w:rPr>
        <w:t>„</w:t>
      </w:r>
      <w:r w:rsidR="00DB4F7F" w:rsidRPr="00203B17">
        <w:rPr>
          <w:rFonts w:ascii="Verdana" w:hAnsi="Verdana" w:cs="Verdana"/>
          <w:color w:val="000000"/>
          <w:sz w:val="22"/>
          <w:szCs w:val="22"/>
          <w:lang w:val="de-DE"/>
        </w:rPr>
        <w:t>t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ypisch </w:t>
      </w:r>
      <w:r w:rsidR="00DB4F7F" w:rsidRPr="00203B17">
        <w:rPr>
          <w:rFonts w:ascii="Verdana" w:hAnsi="Verdana" w:cs="Verdana"/>
          <w:color w:val="000000"/>
          <w:sz w:val="22"/>
          <w:szCs w:val="22"/>
          <w:lang w:val="de-DE"/>
        </w:rPr>
        <w:t>d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eutsch“ bezeichnete 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>Designc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harakter 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von </w:t>
      </w:r>
      <w:proofErr w:type="spellStart"/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seine offizielle Weihe von höchster Stelle. Der</w:t>
      </w:r>
      <w:r w:rsid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r w:rsidR="001D5C9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hochkarätig 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besetzte Rat 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>w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>urde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1953 auf Initiative des Deutschen Bundestages als Stiftung gegründet und gilt als eines der </w:t>
      </w:r>
      <w:r w:rsidR="003864D2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weltweit führenden Kompetenzzentren für Kommunikation und Markenführung im Bereich Design. </w:t>
      </w:r>
      <w:r w:rsidR="009A79B0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</w:p>
    <w:p w14:paraId="6453BF63" w14:textId="77777777" w:rsidR="003864D2" w:rsidRPr="00203B17" w:rsidRDefault="009A79B0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</w:p>
    <w:p w14:paraId="7BE21B0B" w14:textId="77777777" w:rsidR="00284717" w:rsidRPr="00E164B0" w:rsidRDefault="004C4A17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 w:themeColor="text1"/>
          <w:sz w:val="22"/>
          <w:szCs w:val="22"/>
          <w:lang w:val="de-DE"/>
        </w:rPr>
      </w:pPr>
      <w:r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„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Mit dem E-Modell </w:t>
      </w:r>
      <w:proofErr w:type="spellStart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Borgward</w:t>
      </w:r>
      <w:proofErr w:type="spellEnd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BXi7 </w:t>
      </w:r>
      <w:r w:rsidR="005C5082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werden wir 201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7</w:t>
      </w:r>
      <w:r w:rsidR="005C5082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bereits zum vierten Mal </w:t>
      </w:r>
      <w:r w:rsidR="005C5082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mit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dem</w:t>
      </w:r>
      <w:r w:rsidR="005C5082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renommierten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German Design Award</w:t>
      </w:r>
      <w:r w:rsidR="005C5082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ausgezeichnet. </w:t>
      </w:r>
      <w:r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Das </w:t>
      </w:r>
      <w:r w:rsidR="005C5082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ist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für </w:t>
      </w:r>
      <w:r w:rsidR="006F542E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uns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zusätzlicher Ansporn, </w:t>
      </w:r>
      <w:r w:rsidR="006F542E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auch weiterhin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den Paradigmenwechsel hin zur Elektromobilität gestalterisch zum Ausdruck zu bringen. Wo der Weg in Zukunft hingehen kann, haben wir auch mit der wegweisenden Studi</w:t>
      </w:r>
      <w:r w:rsidR="00203B17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e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Borgward</w:t>
      </w:r>
      <w:proofErr w:type="spellEnd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Isabella </w:t>
      </w:r>
      <w:proofErr w:type="spellStart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Concept</w:t>
      </w:r>
      <w:proofErr w:type="spellEnd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verdeutlicht.</w:t>
      </w:r>
      <w:r w:rsidR="00203B17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»</w:t>
      </w:r>
      <w:r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, sagte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Anders </w:t>
      </w:r>
      <w:proofErr w:type="spellStart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Warming</w:t>
      </w:r>
      <w:proofErr w:type="spellEnd"/>
      <w:r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, </w:t>
      </w:r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Global Design </w:t>
      </w:r>
      <w:proofErr w:type="spellStart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President</w:t>
      </w:r>
      <w:proofErr w:type="spellEnd"/>
      <w:r w:rsidR="001D5C90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der </w:t>
      </w:r>
      <w:r w:rsidR="00481387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BORGWARD Group AG, am Hauptsitz der </w:t>
      </w:r>
      <w:proofErr w:type="spellStart"/>
      <w:r w:rsidR="00481387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>Borgward</w:t>
      </w:r>
      <w:proofErr w:type="spellEnd"/>
      <w:r w:rsidR="00481387"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Group AG</w:t>
      </w:r>
      <w:r w:rsidRPr="00E164B0">
        <w:rPr>
          <w:rFonts w:ascii="Verdana" w:hAnsi="Verdana" w:cs="Verdana"/>
          <w:color w:val="000000" w:themeColor="text1"/>
          <w:sz w:val="22"/>
          <w:szCs w:val="22"/>
          <w:lang w:val="de-DE"/>
        </w:rPr>
        <w:t xml:space="preserve"> in Stuttgart.</w:t>
      </w:r>
    </w:p>
    <w:p w14:paraId="2C346C49" w14:textId="77777777" w:rsidR="006F4BC1" w:rsidRPr="00203B17" w:rsidRDefault="006F4BC1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722AE696" w14:textId="77777777" w:rsidR="00481387" w:rsidRPr="00203B17" w:rsidRDefault="00DB4F7F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b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b/>
          <w:color w:val="000000"/>
          <w:sz w:val="22"/>
          <w:szCs w:val="22"/>
          <w:lang w:val="de-DE"/>
        </w:rPr>
        <w:t>Ausgezeichnete</w:t>
      </w:r>
      <w:r w:rsidR="00203B17" w:rsidRPr="00203B17">
        <w:rPr>
          <w:rFonts w:ascii="Verdana" w:hAnsi="Verdana" w:cs="Verdana"/>
          <w:b/>
          <w:color w:val="000000"/>
          <w:sz w:val="22"/>
          <w:szCs w:val="22"/>
          <w:lang w:val="de-DE"/>
        </w:rPr>
        <w:t>s Elektromodell</w:t>
      </w:r>
      <w:r w:rsidRPr="00203B17">
        <w:rPr>
          <w:rFonts w:ascii="Verdana" w:hAnsi="Verdana" w:cs="Verdana"/>
          <w:b/>
          <w:color w:val="000000"/>
          <w:sz w:val="22"/>
          <w:szCs w:val="22"/>
          <w:lang w:val="de-DE"/>
        </w:rPr>
        <w:t xml:space="preserve"> von </w:t>
      </w:r>
      <w:proofErr w:type="spellStart"/>
      <w:r w:rsidRPr="00203B17">
        <w:rPr>
          <w:rFonts w:ascii="Verdana" w:hAnsi="Verdana" w:cs="Verdana"/>
          <w:b/>
          <w:color w:val="000000"/>
          <w:sz w:val="22"/>
          <w:szCs w:val="22"/>
          <w:lang w:val="de-DE"/>
        </w:rPr>
        <w:t>Borgward</w:t>
      </w:r>
      <w:proofErr w:type="spellEnd"/>
      <w:r w:rsidRPr="00203B17">
        <w:rPr>
          <w:rFonts w:ascii="Verdana" w:hAnsi="Verdana" w:cs="Verdana"/>
          <w:b/>
          <w:color w:val="000000"/>
          <w:sz w:val="22"/>
          <w:szCs w:val="22"/>
          <w:lang w:val="de-DE"/>
        </w:rPr>
        <w:t xml:space="preserve"> </w:t>
      </w:r>
      <w:r w:rsidR="00CE1EE2" w:rsidRPr="00203B17">
        <w:rPr>
          <w:rFonts w:ascii="Verdana" w:hAnsi="Verdana" w:cs="Verdana"/>
          <w:b/>
          <w:color w:val="000000"/>
          <w:sz w:val="22"/>
          <w:szCs w:val="22"/>
          <w:lang w:val="de-DE"/>
        </w:rPr>
        <w:t xml:space="preserve"> </w:t>
      </w:r>
    </w:p>
    <w:p w14:paraId="72DCFFED" w14:textId="77777777" w:rsidR="006F4BC1" w:rsidRPr="00203B17" w:rsidRDefault="006F4BC1" w:rsidP="002847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2353159E" w14:textId="77777777" w:rsidR="00203B17" w:rsidRPr="00203B17" w:rsidRDefault="00203B17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Das charakteristische Erscheinungsbild des BORGWARD BXi7 ist im Designcenter in </w:t>
      </w:r>
      <w:proofErr w:type="spellStart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Renningen</w:t>
      </w:r>
      <w:proofErr w:type="spellEnd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nahe Stuttgart entstanden</w:t>
      </w:r>
      <w:r w:rsidR="00C1289A">
        <w:rPr>
          <w:rFonts w:ascii="Verdana" w:hAnsi="Verdana" w:cs="Verdana"/>
          <w:color w:val="000000"/>
          <w:sz w:val="22"/>
          <w:szCs w:val="22"/>
          <w:lang w:val="de-DE"/>
        </w:rPr>
        <w:t xml:space="preserve"> und s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piegelt den frischen, zukunftsorientierten Spirit </w:t>
      </w:r>
      <w:r w:rsidR="00C1289A">
        <w:rPr>
          <w:rFonts w:ascii="Verdana" w:hAnsi="Verdana" w:cs="Verdana"/>
          <w:color w:val="000000"/>
          <w:sz w:val="22"/>
          <w:szCs w:val="22"/>
          <w:lang w:val="de-DE"/>
        </w:rPr>
        <w:t xml:space="preserve">der variablen </w:t>
      </w:r>
      <w:r w:rsid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Elektroantriebsplattform </w:t>
      </w:r>
      <w:proofErr w:type="spellStart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B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>orgward</w:t>
      </w:r>
      <w:proofErr w:type="spellEnd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proofErr w:type="spellStart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ePROPULSION</w:t>
      </w:r>
      <w:proofErr w:type="spellEnd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wieder.</w:t>
      </w:r>
    </w:p>
    <w:p w14:paraId="4571253E" w14:textId="77777777" w:rsidR="00203B17" w:rsidRPr="00203B17" w:rsidRDefault="00203B17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20AE8302" w14:textId="77777777" w:rsidR="00D74D49" w:rsidRDefault="00D74D49">
      <w:pPr>
        <w:rPr>
          <w:rFonts w:ascii="Verdana" w:hAnsi="Verdana" w:cs="Verdana"/>
          <w:color w:val="00000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sz w:val="22"/>
          <w:szCs w:val="22"/>
          <w:lang w:val="de-DE"/>
        </w:rPr>
        <w:br w:type="page"/>
      </w:r>
    </w:p>
    <w:p w14:paraId="61E4A224" w14:textId="77777777" w:rsidR="00203B17" w:rsidRPr="00203B17" w:rsidRDefault="006F542E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sz w:val="22"/>
          <w:szCs w:val="22"/>
          <w:lang w:val="de-DE"/>
        </w:rPr>
        <w:lastRenderedPageBreak/>
        <w:t xml:space="preserve">Im Vergleich zum normalen </w:t>
      </w:r>
      <w:proofErr w:type="spellStart"/>
      <w:r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>
        <w:rPr>
          <w:rFonts w:ascii="Verdana" w:hAnsi="Verdana" w:cs="Verdana"/>
          <w:color w:val="000000"/>
          <w:sz w:val="22"/>
          <w:szCs w:val="22"/>
          <w:lang w:val="de-DE"/>
        </w:rPr>
        <w:t xml:space="preserve"> BX7 mit Verbrennungsmotor 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charakterisieren </w:t>
      </w:r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signifikante Details die Elektroversion. Da ist einerseits die exklusive Lackierung LIGHTNING BLUE, in Zukunft für alle </w:t>
      </w:r>
      <w:proofErr w:type="spellStart"/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Konzeptfahrzeuge mit E-Antrieb reserviert. Im exklusiven Design zeigen sich beim BXi7 auch die </w:t>
      </w:r>
      <w:proofErr w:type="spellStart"/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>Dachreling</w:t>
      </w:r>
      <w:proofErr w:type="spellEnd"/>
      <w:r w:rsidR="00203B17"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mit fließendem Übergang in den Dachspoiler, Front- und Heckstoßfänger, Heckdiffusor sowie die aerodynamisch optimierten Räder. Hinzu kommen blaue Farbapplikationen in SKY COLOUR und eine eigenständige Signatur des LED-Tagfahrlichts. </w:t>
      </w:r>
    </w:p>
    <w:p w14:paraId="1B2D24AF" w14:textId="77777777" w:rsidR="00203B17" w:rsidRPr="00203B17" w:rsidRDefault="00203B17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2DE50CBD" w14:textId="77777777" w:rsidR="00203B17" w:rsidRPr="00203B17" w:rsidRDefault="00203B17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Im Innenraum werten charakteristische Design-Elemente den BXi7 auf. Große Zierelemente in LIGHTNING BLUE, dezente Zierleisten oder die BORGWARD typische </w:t>
      </w:r>
      <w:proofErr w:type="spellStart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Rhombensteppung</w:t>
      </w:r>
      <w:proofErr w:type="spellEnd"/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der Sitze in SKY COLOUR geben einen deutlichen Hinweis auf den Antrieb der anderen Art. Ergänzt wird dieser Eindruck durch den neu gestalteten Wählhebel in der Mittelkonsole 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>und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die 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>beiden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großflächigen LCD-Displays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 xml:space="preserve"> in der Armaturentafel</w:t>
      </w: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>.</w:t>
      </w:r>
    </w:p>
    <w:p w14:paraId="47268D38" w14:textId="77777777" w:rsidR="00284717" w:rsidRPr="00203B17" w:rsidRDefault="00203B17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203B17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</w:p>
    <w:p w14:paraId="2D048007" w14:textId="77777777" w:rsidR="00D74D49" w:rsidRPr="00D74D49" w:rsidRDefault="00D74D49" w:rsidP="00D74D49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b/>
          <w:color w:val="000000"/>
          <w:sz w:val="22"/>
          <w:szCs w:val="22"/>
          <w:lang w:val="de-DE"/>
        </w:rPr>
      </w:pPr>
      <w:r w:rsidRPr="00D74D49">
        <w:rPr>
          <w:rFonts w:ascii="Verdana" w:hAnsi="Verdana" w:cs="Verdana"/>
          <w:b/>
          <w:color w:val="000000"/>
          <w:sz w:val="22"/>
          <w:szCs w:val="22"/>
          <w:lang w:val="de-DE"/>
        </w:rPr>
        <w:t xml:space="preserve">Alltagstauglich dank innovativem E-Antrieb </w:t>
      </w:r>
    </w:p>
    <w:p w14:paraId="20B0487D" w14:textId="77777777" w:rsidR="00D74D49" w:rsidRDefault="00D74D49" w:rsidP="00D74D49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25D9A2E0" w14:textId="77777777" w:rsidR="00D74D49" w:rsidRPr="00D74D49" w:rsidRDefault="00D74D49" w:rsidP="00D74D49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>
        <w:rPr>
          <w:rFonts w:ascii="Verdana" w:hAnsi="Verdana" w:cs="Verdana"/>
          <w:color w:val="000000"/>
          <w:sz w:val="22"/>
          <w:szCs w:val="22"/>
          <w:lang w:val="de-DE"/>
        </w:rPr>
        <w:t xml:space="preserve">Im 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seriennahe</w:t>
      </w:r>
      <w:r>
        <w:rPr>
          <w:rFonts w:ascii="Verdana" w:hAnsi="Verdana" w:cs="Verdana"/>
          <w:color w:val="000000"/>
          <w:sz w:val="22"/>
          <w:szCs w:val="22"/>
          <w:lang w:val="de-DE"/>
        </w:rPr>
        <w:t>s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>K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on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>z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ept</w:t>
      </w:r>
      <w:r w:rsidR="006F542E">
        <w:rPr>
          <w:rFonts w:ascii="Verdana" w:hAnsi="Verdana" w:cs="Verdana"/>
          <w:color w:val="000000"/>
          <w:sz w:val="22"/>
          <w:szCs w:val="22"/>
          <w:lang w:val="de-DE"/>
        </w:rPr>
        <w:t>-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SUV </w:t>
      </w:r>
      <w:proofErr w:type="spellStart"/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Borgward</w:t>
      </w:r>
      <w:proofErr w:type="spellEnd"/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val="de-DE"/>
        </w:rPr>
        <w:t>BXi7 sorgt d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ie </w:t>
      </w:r>
      <w:r>
        <w:rPr>
          <w:rFonts w:ascii="Verdana" w:hAnsi="Verdana" w:cs="Verdana"/>
          <w:color w:val="000000"/>
          <w:sz w:val="22"/>
          <w:szCs w:val="22"/>
          <w:lang w:val="de-DE"/>
        </w:rPr>
        <w:t xml:space="preserve">gemeinsam 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mit dem strategischen Partner LG Electronics</w:t>
      </w:r>
      <w:r>
        <w:rPr>
          <w:rFonts w:ascii="Verdana" w:hAnsi="Verdana" w:cs="Verdana"/>
          <w:color w:val="000000"/>
          <w:sz w:val="22"/>
          <w:szCs w:val="22"/>
          <w:lang w:val="de-DE"/>
        </w:rPr>
        <w:t xml:space="preserve"> entwickelte Batterie für hoh</w:t>
      </w:r>
      <w:r w:rsidR="00A9078D">
        <w:rPr>
          <w:rFonts w:ascii="Verdana" w:hAnsi="Verdana" w:cs="Verdana"/>
          <w:color w:val="000000"/>
          <w:sz w:val="22"/>
          <w:szCs w:val="22"/>
          <w:lang w:val="de-DE"/>
        </w:rPr>
        <w:t>e</w:t>
      </w:r>
      <w:r>
        <w:rPr>
          <w:rFonts w:ascii="Verdana" w:hAnsi="Verdana" w:cs="Verdana"/>
          <w:color w:val="000000"/>
          <w:sz w:val="22"/>
          <w:szCs w:val="22"/>
          <w:lang w:val="de-DE"/>
        </w:rPr>
        <w:t xml:space="preserve"> Alltagstauglichkeit</w:t>
      </w: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. In folgenden Entwicklungsschritten soll der BXi7 in Abhängigkeit der Fahrweise eine elektrische Reichweite bis zu 500 Kilometern erzielen. An einer Schnellladestation dauert der Ladezyklus bis 80 Prozent nur 30 Minuten. </w:t>
      </w:r>
    </w:p>
    <w:p w14:paraId="294A3F72" w14:textId="77777777" w:rsidR="00D74D49" w:rsidRPr="00D74D49" w:rsidRDefault="00D74D49" w:rsidP="00D74D49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p w14:paraId="2070CA9D" w14:textId="77777777" w:rsidR="00D74D49" w:rsidRDefault="00D74D49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Jeweils ein E-Motor an der Vorder- und Hinterachse machen das SUV dank der elektronischen Steuerung </w:t>
      </w:r>
      <w:proofErr w:type="spellStart"/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eAWD</w:t>
      </w:r>
      <w:proofErr w:type="spellEnd"/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 zu einem Allradler mit vollvariabler </w:t>
      </w:r>
      <w:proofErr w:type="spellStart"/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>Momentenverteilung</w:t>
      </w:r>
      <w:proofErr w:type="spellEnd"/>
      <w:r w:rsidRPr="00D74D49">
        <w:rPr>
          <w:rFonts w:ascii="Verdana" w:hAnsi="Verdana" w:cs="Verdana"/>
          <w:color w:val="000000"/>
          <w:sz w:val="22"/>
          <w:szCs w:val="22"/>
          <w:lang w:val="de-DE"/>
        </w:rPr>
        <w:t xml:space="preserve">. Zusammen leisten die permanent erregten Synchronmotoren mit integriertem Konverter 200 kW / 272 PS, bieten ein maximales Drehmoment von 400 Newtonmeter und verbinden je nach Fahrerwunsch sportliche Fahrleistungen mit höchstmöglicher Effizienz. </w:t>
      </w:r>
      <w:r w:rsidR="00552A3D">
        <w:rPr>
          <w:rFonts w:ascii="Verdana" w:hAnsi="Verdana" w:cs="Verdana"/>
          <w:color w:val="000000"/>
          <w:sz w:val="22"/>
          <w:szCs w:val="22"/>
          <w:lang w:val="de-DE"/>
        </w:rPr>
        <w:t xml:space="preserve"> </w:t>
      </w:r>
    </w:p>
    <w:p w14:paraId="2219A67A" w14:textId="77777777" w:rsidR="00E164B0" w:rsidRPr="00203B17" w:rsidRDefault="00E164B0" w:rsidP="00203B17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Verdana"/>
          <w:color w:val="000000"/>
          <w:sz w:val="22"/>
          <w:szCs w:val="22"/>
          <w:lang w:val="de-DE"/>
        </w:rPr>
      </w:pPr>
    </w:p>
    <w:tbl>
      <w:tblPr>
        <w:tblStyle w:val="Tabellenraster"/>
        <w:tblpPr w:leftFromText="141" w:rightFromText="141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  <w:gridCol w:w="3089"/>
        <w:gridCol w:w="17"/>
      </w:tblGrid>
      <w:tr w:rsidR="00284717" w:rsidRPr="00203B17" w14:paraId="23CF2A31" w14:textId="77777777" w:rsidTr="00284717">
        <w:trPr>
          <w:gridAfter w:val="1"/>
          <w:wAfter w:w="17" w:type="dxa"/>
        </w:trPr>
        <w:tc>
          <w:tcPr>
            <w:tcW w:w="8725" w:type="dxa"/>
            <w:gridSpan w:val="3"/>
          </w:tcPr>
          <w:p w14:paraId="4D146E10" w14:textId="77777777" w:rsidR="00284717" w:rsidRPr="00203B17" w:rsidRDefault="00284717" w:rsidP="00284717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  <w:lang w:val="de-DE"/>
              </w:rPr>
            </w:pPr>
            <w:r w:rsidRPr="00203B17">
              <w:rPr>
                <w:rFonts w:ascii="Verdana-Bold" w:hAnsi="Verdana-Bold" w:cs="Verdana-Bold"/>
                <w:b/>
                <w:bCs/>
                <w:color w:val="262626"/>
                <w:sz w:val="20"/>
                <w:szCs w:val="20"/>
                <w:lang w:val="de-DE"/>
              </w:rPr>
              <w:t>Weitere Informationen</w:t>
            </w:r>
          </w:p>
        </w:tc>
      </w:tr>
      <w:tr w:rsidR="00284717" w:rsidRPr="00203B17" w14:paraId="75549594" w14:textId="77777777" w:rsidTr="00284717">
        <w:tc>
          <w:tcPr>
            <w:tcW w:w="2376" w:type="dxa"/>
          </w:tcPr>
          <w:p w14:paraId="5D924D20" w14:textId="77777777" w:rsidR="00284717" w:rsidRPr="00203B17" w:rsidRDefault="00284717" w:rsidP="00284717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14:paraId="50A5AEB9" w14:textId="77777777" w:rsidR="00284717" w:rsidRPr="00203B17" w:rsidRDefault="00284717" w:rsidP="00284717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  <w:lang w:val="de-DE"/>
              </w:rPr>
            </w:pPr>
          </w:p>
        </w:tc>
        <w:tc>
          <w:tcPr>
            <w:tcW w:w="3106" w:type="dxa"/>
            <w:gridSpan w:val="2"/>
          </w:tcPr>
          <w:p w14:paraId="7F2CD0D6" w14:textId="77777777" w:rsidR="00284717" w:rsidRPr="00203B17" w:rsidRDefault="00284717" w:rsidP="00284717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  <w:lang w:val="de-DE"/>
              </w:rPr>
            </w:pPr>
          </w:p>
        </w:tc>
      </w:tr>
      <w:tr w:rsidR="00284717" w:rsidRPr="00203B17" w14:paraId="756A4BBA" w14:textId="77777777" w:rsidTr="00284717">
        <w:tc>
          <w:tcPr>
            <w:tcW w:w="2376" w:type="dxa"/>
          </w:tcPr>
          <w:p w14:paraId="48FB4813" w14:textId="77777777" w:rsidR="00284717" w:rsidRPr="00203B17" w:rsidRDefault="00284717" w:rsidP="00284717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BORGWARD GROUP AG</w:t>
            </w:r>
          </w:p>
          <w:p w14:paraId="6B08DDBC" w14:textId="77777777" w:rsidR="00284717" w:rsidRPr="00203B17" w:rsidRDefault="00284717" w:rsidP="00284717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proofErr w:type="spellStart"/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Kriegsbergstrasse</w:t>
            </w:r>
            <w:proofErr w:type="spellEnd"/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 xml:space="preserve"> 11</w:t>
            </w:r>
          </w:p>
          <w:p w14:paraId="4E2F7786" w14:textId="77777777" w:rsidR="00284717" w:rsidRPr="00203B17" w:rsidRDefault="00284717" w:rsidP="00284717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70174 Stuttgart</w:t>
            </w:r>
          </w:p>
        </w:tc>
        <w:tc>
          <w:tcPr>
            <w:tcW w:w="3260" w:type="dxa"/>
          </w:tcPr>
          <w:p w14:paraId="0E091DD5" w14:textId="77777777" w:rsidR="00284717" w:rsidRPr="00203B17" w:rsidRDefault="00284717" w:rsidP="00284717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 xml:space="preserve">Marco </w:t>
            </w:r>
            <w:proofErr w:type="spellStart"/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Dalan</w:t>
            </w:r>
            <w:proofErr w:type="spellEnd"/>
          </w:p>
          <w:p w14:paraId="0ECA392B" w14:textId="77777777" w:rsidR="00284717" w:rsidRPr="00203B17" w:rsidRDefault="00284717" w:rsidP="00284717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 xml:space="preserve">Head </w:t>
            </w:r>
            <w:proofErr w:type="spellStart"/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of</w:t>
            </w:r>
            <w:proofErr w:type="spellEnd"/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 xml:space="preserve"> Global Communications</w:t>
            </w:r>
          </w:p>
          <w:p w14:paraId="7EFFD05A" w14:textId="77777777" w:rsidR="00284717" w:rsidRPr="00203B17" w:rsidRDefault="00284717" w:rsidP="00284717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b/>
                <w:color w:val="262626"/>
                <w:sz w:val="16"/>
                <w:szCs w:val="16"/>
                <w:lang w:val="de-DE"/>
              </w:rPr>
              <w:t xml:space="preserve">Telefon </w:t>
            </w:r>
            <w:r w:rsidRPr="00203B17">
              <w:rPr>
                <w:rFonts w:ascii="Verdana" w:hAnsi="Verdana"/>
                <w:b/>
                <w:color w:val="262626"/>
                <w:sz w:val="16"/>
                <w:szCs w:val="16"/>
                <w:lang w:val="de-DE"/>
              </w:rPr>
              <w:tab/>
            </w: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+49 (0)711 36510 1041</w:t>
            </w:r>
          </w:p>
        </w:tc>
        <w:tc>
          <w:tcPr>
            <w:tcW w:w="3106" w:type="dxa"/>
            <w:gridSpan w:val="2"/>
          </w:tcPr>
          <w:p w14:paraId="36E91391" w14:textId="77777777" w:rsidR="00284717" w:rsidRPr="00203B17" w:rsidRDefault="00284717" w:rsidP="00284717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b/>
                <w:color w:val="262626"/>
                <w:sz w:val="16"/>
                <w:szCs w:val="16"/>
                <w:lang w:val="de-DE"/>
              </w:rPr>
              <w:t xml:space="preserve">E-Mail </w:t>
            </w: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marco.dalan@borgward.com</w:t>
            </w:r>
          </w:p>
          <w:p w14:paraId="26A079B8" w14:textId="77777777" w:rsidR="00284717" w:rsidRPr="00203B17" w:rsidRDefault="00284717" w:rsidP="00284717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de-DE"/>
              </w:rPr>
            </w:pPr>
            <w:r w:rsidRPr="00203B17">
              <w:rPr>
                <w:rFonts w:ascii="Verdana" w:hAnsi="Verdana"/>
                <w:color w:val="262626"/>
                <w:sz w:val="16"/>
                <w:szCs w:val="16"/>
                <w:lang w:val="de-DE"/>
              </w:rPr>
              <w:t>www.borgward.com</w:t>
            </w:r>
          </w:p>
        </w:tc>
      </w:tr>
    </w:tbl>
    <w:p w14:paraId="09E80E24" w14:textId="77777777" w:rsidR="001C4779" w:rsidRPr="00203B17" w:rsidRDefault="001C4779" w:rsidP="00721389">
      <w:pPr>
        <w:spacing w:line="260" w:lineRule="exact"/>
        <w:rPr>
          <w:rFonts w:ascii="Verdana" w:hAnsi="Verdana"/>
          <w:color w:val="262626"/>
          <w:sz w:val="18"/>
          <w:szCs w:val="18"/>
          <w:lang w:val="de-DE"/>
        </w:rPr>
      </w:pPr>
    </w:p>
    <w:sectPr w:rsidR="001C4779" w:rsidRPr="00203B17" w:rsidSect="005915AE">
      <w:footerReference w:type="default" r:id="rId7"/>
      <w:headerReference w:type="first" r:id="rId8"/>
      <w:footerReference w:type="first" r:id="rId9"/>
      <w:pgSz w:w="11900" w:h="16840"/>
      <w:pgMar w:top="3062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B22D" w14:textId="77777777" w:rsidR="002A2B8F" w:rsidRDefault="002A2B8F" w:rsidP="002F6745">
      <w:r>
        <w:separator/>
      </w:r>
    </w:p>
  </w:endnote>
  <w:endnote w:type="continuationSeparator" w:id="0">
    <w:p w14:paraId="077C5940" w14:textId="77777777" w:rsidR="002A2B8F" w:rsidRDefault="002A2B8F" w:rsidP="002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7F9D" w14:textId="77777777" w:rsidR="00D104A8" w:rsidRPr="008E1A47" w:rsidRDefault="00D104A8" w:rsidP="00DD0CA3">
    <w:pPr>
      <w:pStyle w:val="Fuzeile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  <w:lang w:val="de-DE"/>
      </w:rPr>
      <w:drawing>
        <wp:anchor distT="0" distB="0" distL="114300" distR="114300" simplePos="0" relativeHeight="251663360" behindDoc="1" locked="0" layoutInCell="1" allowOverlap="1" wp14:anchorId="57709308" wp14:editId="14C586C8">
          <wp:simplePos x="0" y="0"/>
          <wp:positionH relativeFrom="column">
            <wp:posOffset>-900430</wp:posOffset>
          </wp:positionH>
          <wp:positionV relativeFrom="paragraph">
            <wp:posOffset>-704995</wp:posOffset>
          </wp:positionV>
          <wp:extent cx="7571740" cy="955040"/>
          <wp:effectExtent l="0" t="0" r="0" b="1016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42E">
      <w:rPr>
        <w:rFonts w:ascii="Verdana" w:hAnsi="Verdana"/>
        <w:noProof/>
        <w:color w:val="333333"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D05735" wp14:editId="6BAE8111">
              <wp:simplePos x="0" y="0"/>
              <wp:positionH relativeFrom="column">
                <wp:posOffset>2971800</wp:posOffset>
              </wp:positionH>
              <wp:positionV relativeFrom="paragraph">
                <wp:posOffset>558800</wp:posOffset>
              </wp:positionV>
              <wp:extent cx="0" cy="358140"/>
              <wp:effectExtent l="19050" t="15875" r="19050" b="35560"/>
              <wp:wrapNone/>
              <wp:docPr id="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6AAA00" id="Gerade Verbindung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" strokecolor="#4f81bd [3204]" strokeweight="2pt">
              <v:shadow on="t" opacity="24903f" origin=",.5" offset="0,.55556mm"/>
            </v:line>
          </w:pict>
        </mc:Fallback>
      </mc:AlternateContent>
    </w:r>
    <w:r w:rsidR="00A27DC7" w:rsidRPr="008E1A47">
      <w:rPr>
        <w:rFonts w:ascii="Verdana" w:hAnsi="Verdana" w:cs="Times New Roman"/>
        <w:color w:val="333333"/>
        <w:sz w:val="18"/>
        <w:szCs w:val="18"/>
        <w:lang w:val="de-DE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  <w:lang w:val="de-DE"/>
      </w:rPr>
      <w:instrText xml:space="preserve"> PAGE </w:instrText>
    </w:r>
    <w:r w:rsidR="00A27DC7" w:rsidRPr="008E1A47">
      <w:rPr>
        <w:rFonts w:ascii="Verdana" w:hAnsi="Verdana" w:cs="Times New Roman"/>
        <w:color w:val="333333"/>
        <w:sz w:val="18"/>
        <w:szCs w:val="18"/>
        <w:lang w:val="de-DE"/>
      </w:rPr>
      <w:fldChar w:fldCharType="separate"/>
    </w:r>
    <w:r w:rsidR="006E7B73">
      <w:rPr>
        <w:rFonts w:ascii="Verdana" w:hAnsi="Verdana" w:cs="Times New Roman"/>
        <w:noProof/>
        <w:color w:val="333333"/>
        <w:sz w:val="18"/>
        <w:szCs w:val="18"/>
        <w:lang w:val="de-DE"/>
      </w:rPr>
      <w:t>2</w:t>
    </w:r>
    <w:r w:rsidR="00A27DC7" w:rsidRPr="008E1A47">
      <w:rPr>
        <w:rFonts w:ascii="Verdana" w:hAnsi="Verdana" w:cs="Times New Roman"/>
        <w:color w:val="333333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01FB" w14:textId="77777777" w:rsidR="00D104A8" w:rsidRPr="008E1A47" w:rsidRDefault="00D104A8" w:rsidP="002F6745">
    <w:pPr>
      <w:pStyle w:val="Fuzeile"/>
      <w:jc w:val="center"/>
      <w:rPr>
        <w:rFonts w:ascii="Verdana" w:hAnsi="Verdana"/>
        <w:color w:val="333333"/>
        <w:sz w:val="18"/>
        <w:szCs w:val="18"/>
      </w:rPr>
    </w:pPr>
    <w:r w:rsidRPr="008E1A47">
      <w:rPr>
        <w:rFonts w:ascii="Verdana" w:hAnsi="Verdana"/>
        <w:noProof/>
        <w:color w:val="333333"/>
        <w:sz w:val="18"/>
        <w:szCs w:val="18"/>
        <w:lang w:val="de-DE"/>
      </w:rPr>
      <w:drawing>
        <wp:anchor distT="0" distB="0" distL="114300" distR="114300" simplePos="0" relativeHeight="251658240" behindDoc="1" locked="0" layoutInCell="1" allowOverlap="1" wp14:anchorId="07BA0CD4" wp14:editId="078AE73A">
          <wp:simplePos x="0" y="0"/>
          <wp:positionH relativeFrom="column">
            <wp:posOffset>1905</wp:posOffset>
          </wp:positionH>
          <wp:positionV relativeFrom="paragraph">
            <wp:posOffset>-394480</wp:posOffset>
          </wp:positionV>
          <wp:extent cx="5755640" cy="358140"/>
          <wp:effectExtent l="0" t="0" r="1016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42E">
      <w:rPr>
        <w:rFonts w:ascii="Verdana" w:hAnsi="Verdana"/>
        <w:noProof/>
        <w:color w:val="333333"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D5571C" wp14:editId="717BD277">
              <wp:simplePos x="0" y="0"/>
              <wp:positionH relativeFrom="column">
                <wp:posOffset>2971800</wp:posOffset>
              </wp:positionH>
              <wp:positionV relativeFrom="paragraph">
                <wp:posOffset>558800</wp:posOffset>
              </wp:positionV>
              <wp:extent cx="0" cy="358140"/>
              <wp:effectExtent l="19050" t="15875" r="19050" b="35560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75D4726" id="Gerade Verbindung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" strokecolor="#4f81bd [3204]" strokeweight="2pt">
              <v:shadow on="t" opacity="24903f" origin=",.5" offset="0,.55556mm"/>
            </v:line>
          </w:pict>
        </mc:Fallback>
      </mc:AlternateContent>
    </w:r>
    <w:r w:rsidR="00A27DC7" w:rsidRPr="008E1A47">
      <w:rPr>
        <w:rFonts w:ascii="Verdana" w:hAnsi="Verdana" w:cs="Times New Roman"/>
        <w:color w:val="333333"/>
        <w:sz w:val="18"/>
        <w:szCs w:val="18"/>
        <w:lang w:val="de-DE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  <w:lang w:val="de-DE"/>
      </w:rPr>
      <w:instrText xml:space="preserve"> PAGE </w:instrText>
    </w:r>
    <w:r w:rsidR="00A27DC7" w:rsidRPr="008E1A47">
      <w:rPr>
        <w:rFonts w:ascii="Verdana" w:hAnsi="Verdana" w:cs="Times New Roman"/>
        <w:color w:val="333333"/>
        <w:sz w:val="18"/>
        <w:szCs w:val="18"/>
        <w:lang w:val="de-DE"/>
      </w:rPr>
      <w:fldChar w:fldCharType="separate"/>
    </w:r>
    <w:r w:rsidR="006E7B73">
      <w:rPr>
        <w:rFonts w:ascii="Verdana" w:hAnsi="Verdana" w:cs="Times New Roman"/>
        <w:noProof/>
        <w:color w:val="333333"/>
        <w:sz w:val="18"/>
        <w:szCs w:val="18"/>
        <w:lang w:val="de-DE"/>
      </w:rPr>
      <w:t>1</w:t>
    </w:r>
    <w:r w:rsidR="00A27DC7" w:rsidRPr="008E1A47">
      <w:rPr>
        <w:rFonts w:ascii="Verdana" w:hAnsi="Verdana" w:cs="Times New Roman"/>
        <w:color w:val="333333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D3F3" w14:textId="77777777" w:rsidR="002A2B8F" w:rsidRDefault="002A2B8F" w:rsidP="002F6745">
      <w:r>
        <w:separator/>
      </w:r>
    </w:p>
  </w:footnote>
  <w:footnote w:type="continuationSeparator" w:id="0">
    <w:p w14:paraId="5AF25037" w14:textId="77777777" w:rsidR="002A2B8F" w:rsidRDefault="002A2B8F" w:rsidP="002F6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EC8B" w14:textId="77777777" w:rsidR="00D104A8" w:rsidRDefault="00D104A8" w:rsidP="005915AE">
    <w:pPr>
      <w:pStyle w:val="Kopfzeile"/>
    </w:pPr>
    <w:r>
      <w:rPr>
        <w:noProof/>
        <w:lang w:val="de-DE"/>
      </w:rPr>
      <w:drawing>
        <wp:anchor distT="0" distB="0" distL="114300" distR="114300" simplePos="0" relativeHeight="251664384" behindDoc="1" locked="0" layoutInCell="1" allowOverlap="1" wp14:anchorId="209A49E9" wp14:editId="5A12364D">
          <wp:simplePos x="0" y="0"/>
          <wp:positionH relativeFrom="column">
            <wp:posOffset>4740765</wp:posOffset>
          </wp:positionH>
          <wp:positionV relativeFrom="paragraph">
            <wp:posOffset>1270</wp:posOffset>
          </wp:positionV>
          <wp:extent cx="1241425" cy="1083945"/>
          <wp:effectExtent l="0" t="0" r="0" b="8255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logo_word_kop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81"/>
                  <a:stretch/>
                </pic:blipFill>
                <pic:spPr bwMode="auto">
                  <a:xfrm>
                    <a:off x="0" y="0"/>
                    <a:ext cx="12414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4242"/>
    <w:multiLevelType w:val="hybridMultilevel"/>
    <w:tmpl w:val="327C1B7E"/>
    <w:lvl w:ilvl="0" w:tplc="2D5EB4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trackRevision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D5"/>
    <w:rsid w:val="000E3737"/>
    <w:rsid w:val="000F04C4"/>
    <w:rsid w:val="001C4779"/>
    <w:rsid w:val="001D0761"/>
    <w:rsid w:val="001D5C90"/>
    <w:rsid w:val="00203B17"/>
    <w:rsid w:val="0022295A"/>
    <w:rsid w:val="00284717"/>
    <w:rsid w:val="002A2B8F"/>
    <w:rsid w:val="002F6745"/>
    <w:rsid w:val="00353A3B"/>
    <w:rsid w:val="00377107"/>
    <w:rsid w:val="003864D2"/>
    <w:rsid w:val="003D7B7B"/>
    <w:rsid w:val="00481387"/>
    <w:rsid w:val="00492D86"/>
    <w:rsid w:val="004C4A17"/>
    <w:rsid w:val="004D2DC7"/>
    <w:rsid w:val="005041D4"/>
    <w:rsid w:val="00552A3D"/>
    <w:rsid w:val="0057093B"/>
    <w:rsid w:val="005915AE"/>
    <w:rsid w:val="005C5082"/>
    <w:rsid w:val="005F6EFE"/>
    <w:rsid w:val="006866E6"/>
    <w:rsid w:val="006A2619"/>
    <w:rsid w:val="006E7B73"/>
    <w:rsid w:val="006F4BC1"/>
    <w:rsid w:val="006F542E"/>
    <w:rsid w:val="00721389"/>
    <w:rsid w:val="00730118"/>
    <w:rsid w:val="0074647F"/>
    <w:rsid w:val="00751A21"/>
    <w:rsid w:val="007675BD"/>
    <w:rsid w:val="007830A4"/>
    <w:rsid w:val="007A792C"/>
    <w:rsid w:val="007B4FA8"/>
    <w:rsid w:val="00825D3E"/>
    <w:rsid w:val="00834618"/>
    <w:rsid w:val="00845018"/>
    <w:rsid w:val="008B3412"/>
    <w:rsid w:val="008B5BC1"/>
    <w:rsid w:val="008E1A47"/>
    <w:rsid w:val="00995593"/>
    <w:rsid w:val="009A79B0"/>
    <w:rsid w:val="009B7B84"/>
    <w:rsid w:val="009D6311"/>
    <w:rsid w:val="009E2E04"/>
    <w:rsid w:val="00A27DC7"/>
    <w:rsid w:val="00A62349"/>
    <w:rsid w:val="00A9078D"/>
    <w:rsid w:val="00AF00A4"/>
    <w:rsid w:val="00B17B1E"/>
    <w:rsid w:val="00BA76DF"/>
    <w:rsid w:val="00C1289A"/>
    <w:rsid w:val="00C21806"/>
    <w:rsid w:val="00C47EB3"/>
    <w:rsid w:val="00C57F42"/>
    <w:rsid w:val="00C90A48"/>
    <w:rsid w:val="00CE093B"/>
    <w:rsid w:val="00CE1EE2"/>
    <w:rsid w:val="00D104A8"/>
    <w:rsid w:val="00D10D3C"/>
    <w:rsid w:val="00D74D49"/>
    <w:rsid w:val="00D9695F"/>
    <w:rsid w:val="00DB4F7F"/>
    <w:rsid w:val="00DD0CA3"/>
    <w:rsid w:val="00E139DC"/>
    <w:rsid w:val="00E164B0"/>
    <w:rsid w:val="00E84FC7"/>
    <w:rsid w:val="00EB4FD5"/>
    <w:rsid w:val="00F60E61"/>
    <w:rsid w:val="00FA1FFA"/>
    <w:rsid w:val="00FA2D13"/>
    <w:rsid w:val="00FA5852"/>
    <w:rsid w:val="00FD31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FADC3"/>
  <w15:docId w15:val="{5AF34AAF-6B34-45F7-BF82-0B1BCE6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745"/>
  </w:style>
  <w:style w:type="paragraph" w:styleId="Fuzeile">
    <w:name w:val="footer"/>
    <w:basedOn w:val="Standard"/>
    <w:link w:val="Fu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Fett">
    <w:name w:val="Strong"/>
    <w:basedOn w:val="Absatz-Standardschriftart"/>
    <w:uiPriority w:val="22"/>
    <w:qFormat/>
    <w:rsid w:val="004C4A17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95593"/>
    <w:pPr>
      <w:widowControl w:val="0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5593"/>
    <w:rPr>
      <w:rFonts w:ascii="Verdana" w:eastAsia="Verdana" w:hAnsi="Verdana" w:cs="Verdana"/>
      <w:sz w:val="20"/>
      <w:szCs w:val="20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229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 Born</cp:lastModifiedBy>
  <cp:revision>3</cp:revision>
  <cp:lastPrinted>2017-11-09T13:05:00Z</cp:lastPrinted>
  <dcterms:created xsi:type="dcterms:W3CDTF">2017-11-09T13:06:00Z</dcterms:created>
  <dcterms:modified xsi:type="dcterms:W3CDTF">2017-11-09T14:14:00Z</dcterms:modified>
</cp:coreProperties>
</file>